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D3" w:rsidRDefault="004761D3" w:rsidP="00476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1D3">
        <w:rPr>
          <w:rFonts w:ascii="Times New Roman" w:hAnsi="Times New Roman" w:cs="Times New Roman"/>
          <w:b/>
          <w:bCs/>
          <w:sz w:val="24"/>
          <w:szCs w:val="24"/>
        </w:rPr>
        <w:t>Eksperyment medyczny</w:t>
      </w:r>
      <w:bookmarkStart w:id="0" w:name="_GoBack"/>
      <w:bookmarkEnd w:id="0"/>
    </w:p>
    <w:p w:rsidR="004761D3" w:rsidRPr="004761D3" w:rsidRDefault="004761D3" w:rsidP="00476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4761D3" w:rsidRDefault="004761D3" w:rsidP="0047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D3">
        <w:rPr>
          <w:rFonts w:ascii="Times New Roman" w:hAnsi="Times New Roman" w:cs="Times New Roman"/>
          <w:sz w:val="24"/>
          <w:szCs w:val="24"/>
        </w:rPr>
        <w:t>Osoba lub inny podmiot zamierzający przeprowadzić badanie kliniczne - eksperyment medyczny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 xml:space="preserve">składa do komisji bioetycznej przy Śląskiej Izbie Lekarskiej wniosek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761D3">
        <w:rPr>
          <w:rFonts w:ascii="Times New Roman" w:hAnsi="Times New Roman" w:cs="Times New Roman"/>
          <w:sz w:val="24"/>
          <w:szCs w:val="24"/>
        </w:rPr>
        <w:t>z obowiązującymi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przepisami prawnymi. Przewodniczący komisji bioetycznej, po zapoznaniu się z dokumentacją,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wyznacza członków komisji, bądź powołuje innych ekspertów do przygotowania projektu opinii.</w:t>
      </w:r>
    </w:p>
    <w:p w:rsidR="004761D3" w:rsidRPr="004761D3" w:rsidRDefault="004761D3" w:rsidP="0047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D3">
        <w:rPr>
          <w:rFonts w:ascii="Times New Roman" w:hAnsi="Times New Roman" w:cs="Times New Roman"/>
          <w:sz w:val="24"/>
          <w:szCs w:val="24"/>
        </w:rPr>
        <w:t>W posiedzeniu komisji bioetycznej, na którym omawiany jest projekt opinii, uczestniczy podmiot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zamierzający przeprowadzić badanie kliniczne - eksperyment medyczny w celu prezentacji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i udzielania wyjaśnień. Komisja bioetyczna może wyrazić stanowisko w sprawie uzupełnienia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opiniowanego projektu o dodatkowe warunki dopuszczające jego przeprowadzenie. Komisja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bioetyczna podejmuje uchwałę wyrażającą opinię w drodze głosowania tajnego. Komisja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bioetyczna wyraża opinię nie później niż w terminie 3 miesięcy od dnia otrzymania kompletnej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dokumentacji eksperymentu. Postępowanie w sprawie wyrażenia opinii jest poufne. Od wydanej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uchwały, podmiot zamierzający przeprowadzić projekt badawczy, kierownik zakładu 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zdrowotnej, w którym ma być on przeprowadzony oraz komisja bioetyczna właściwa dla ośrodka,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który ma uczestniczyć w wieloośrodkowym projektem badawczym, mogą wnieść odwołanie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Odwoławczej Komisji Bioetycznej przy Ministrze Zdrowia, za pośrednictwem Komisji Bioetycznej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 xml:space="preserve">przy Śląskiej Izbie Lekarskiej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4761D3">
        <w:rPr>
          <w:rFonts w:ascii="Times New Roman" w:hAnsi="Times New Roman" w:cs="Times New Roman"/>
          <w:sz w:val="24"/>
          <w:szCs w:val="24"/>
        </w:rPr>
        <w:t>w Katowicach, w terminie 14 dni od daty otrzymania 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Opłaty za czynności Komisji Bioetycznej przy Śląskiej Izbie Lekarskiej reguluje uchwała nr 5/2015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1D3">
        <w:rPr>
          <w:rFonts w:ascii="Times New Roman" w:hAnsi="Times New Roman" w:cs="Times New Roman"/>
          <w:sz w:val="24"/>
          <w:szCs w:val="24"/>
        </w:rPr>
        <w:t>Okręgowej Rady Lekarskiej w Katowicach z 18 luty 2015 r. (Załącznik poniżej)</w:t>
      </w:r>
    </w:p>
    <w:sectPr w:rsidR="004761D3" w:rsidRPr="0047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D3"/>
    <w:rsid w:val="004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3211"/>
  <w15:chartTrackingRefBased/>
  <w15:docId w15:val="{7162D768-CF0E-4D00-B2A7-74CD4A10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2020-01-23T08:38:00Z</dcterms:created>
  <dcterms:modified xsi:type="dcterms:W3CDTF">2020-01-23T08:40:00Z</dcterms:modified>
</cp:coreProperties>
</file>